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7E505" w14:textId="77777777" w:rsidR="00A63B8C" w:rsidRPr="00A63B8C" w:rsidRDefault="00A63B8C" w:rsidP="00A63B8C">
      <w:pPr>
        <w:spacing w:before="5" w:after="5"/>
        <w:jc w:val="both"/>
        <w:rPr>
          <w:rFonts w:ascii="Arial" w:eastAsia="Arial" w:hAnsi="Arial" w:cs="Arial"/>
          <w:color w:val="000000"/>
          <w:sz w:val="16"/>
        </w:rPr>
      </w:pPr>
      <w:r w:rsidRPr="00A63B8C">
        <w:rPr>
          <w:rFonts w:ascii="Arial" w:eastAsia="Arial" w:hAnsi="Arial" w:cs="Arial"/>
          <w:color w:val="000000"/>
          <w:sz w:val="16"/>
        </w:rPr>
        <w:t>ESTADO DE SANTA CATARINA</w:t>
      </w:r>
    </w:p>
    <w:p w14:paraId="0919E2B6" w14:textId="77777777" w:rsidR="00A63B8C" w:rsidRPr="00A63B8C" w:rsidRDefault="00A63B8C" w:rsidP="00A63B8C">
      <w:pPr>
        <w:spacing w:before="5" w:after="5"/>
        <w:jc w:val="both"/>
        <w:rPr>
          <w:rFonts w:ascii="Arial" w:eastAsia="Arial" w:hAnsi="Arial" w:cs="Arial"/>
          <w:color w:val="000000"/>
          <w:sz w:val="16"/>
        </w:rPr>
      </w:pPr>
      <w:r w:rsidRPr="00A63B8C">
        <w:rPr>
          <w:rFonts w:ascii="Arial" w:eastAsia="Arial" w:hAnsi="Arial" w:cs="Arial"/>
          <w:color w:val="000000"/>
          <w:sz w:val="16"/>
        </w:rPr>
        <w:t>FUNDAÇÃO UNIVERSIDADE DO ESTADO DE SANTA CATARINA</w:t>
      </w:r>
    </w:p>
    <w:p w14:paraId="411B1731" w14:textId="77777777" w:rsidR="00A63B8C" w:rsidRPr="00A63B8C" w:rsidRDefault="00A63B8C" w:rsidP="00A63B8C">
      <w:pPr>
        <w:spacing w:before="5" w:after="5"/>
        <w:jc w:val="both"/>
        <w:rPr>
          <w:rFonts w:ascii="Arial" w:eastAsia="Arial" w:hAnsi="Arial" w:cs="Arial"/>
          <w:b/>
          <w:bCs/>
          <w:color w:val="000000"/>
          <w:sz w:val="16"/>
        </w:rPr>
      </w:pPr>
      <w:r w:rsidRPr="00A63B8C">
        <w:rPr>
          <w:rFonts w:ascii="Arial" w:eastAsia="Arial" w:hAnsi="Arial" w:cs="Arial"/>
          <w:b/>
          <w:bCs/>
          <w:color w:val="000000"/>
          <w:sz w:val="16"/>
        </w:rPr>
        <w:t>EXTRATO DE ATA DE REGISTRO DE PREÇOS</w:t>
      </w:r>
    </w:p>
    <w:p w14:paraId="199F975E" w14:textId="77777777" w:rsidR="00444897" w:rsidRDefault="00444897" w:rsidP="00444897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Origem: Pregão Eletrônico 0625/2023.</w:t>
      </w:r>
    </w:p>
    <w:p w14:paraId="1A7EBC4E" w14:textId="77777777" w:rsidR="00444897" w:rsidRDefault="00444897" w:rsidP="00444897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Objeto: AQUISIÇÃO DE CARIMBOS (TODA UDESC) E CONTRATAÇÃO DE EMPRESA PARA PRESTAÇÃO DE SERVIÇOS DE CHAVEIRO, INCLUINDO O FORNECIMENTO DE PEÇAS (CAMPUS I, CERES, CESFI E CEAVI) - RELANÇAMENTO.</w:t>
      </w:r>
    </w:p>
    <w:p w14:paraId="0B0AB6EF" w14:textId="77777777" w:rsidR="00444897" w:rsidRPr="00444897" w:rsidRDefault="00444897" w:rsidP="00444897">
      <w:pPr>
        <w:spacing w:before="5" w:after="5"/>
        <w:jc w:val="both"/>
        <w:rPr>
          <w:b/>
        </w:rPr>
      </w:pPr>
      <w:r w:rsidRPr="00444897">
        <w:rPr>
          <w:rFonts w:ascii="Arial" w:hAnsi="Arial"/>
          <w:b/>
          <w:bCs/>
          <w:color w:val="000000"/>
          <w:sz w:val="16"/>
          <w:szCs w:val="16"/>
        </w:rPr>
        <w:t>Vigência: 19/</w:t>
      </w:r>
      <w:proofErr w:type="gramStart"/>
      <w:r w:rsidRPr="00444897">
        <w:rPr>
          <w:rFonts w:ascii="Arial" w:hAnsi="Arial"/>
          <w:b/>
          <w:bCs/>
          <w:color w:val="000000"/>
          <w:sz w:val="16"/>
          <w:szCs w:val="16"/>
        </w:rPr>
        <w:t>Maio</w:t>
      </w:r>
      <w:proofErr w:type="gramEnd"/>
      <w:r w:rsidRPr="00444897">
        <w:rPr>
          <w:rFonts w:ascii="Arial" w:hAnsi="Arial"/>
          <w:b/>
          <w:bCs/>
          <w:color w:val="000000"/>
          <w:sz w:val="16"/>
          <w:szCs w:val="16"/>
        </w:rPr>
        <w:t>/2023 a 19/Maio/2024.</w:t>
      </w:r>
    </w:p>
    <w:p w14:paraId="3518A3F3" w14:textId="77777777" w:rsidR="00444897" w:rsidRDefault="00444897" w:rsidP="00444897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Unidade Gerenciadora: FUNDAÇÃO UNIVERSIDADE DO ESTADO DE SANTA CATARINA.</w:t>
      </w:r>
    </w:p>
    <w:p w14:paraId="0D5672CE" w14:textId="77777777" w:rsidR="00444897" w:rsidRDefault="00444897" w:rsidP="00444897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CNPJ: 83.891.283/0001-36.</w:t>
      </w:r>
    </w:p>
    <w:p w14:paraId="1CB04CAE" w14:textId="3DE41D08" w:rsidR="00444897" w:rsidRPr="00444897" w:rsidRDefault="00444897" w:rsidP="00444897">
      <w:pPr>
        <w:spacing w:before="5" w:after="5"/>
        <w:jc w:val="both"/>
        <w:rPr>
          <w:b/>
        </w:rPr>
      </w:pPr>
      <w:r>
        <w:rPr>
          <w:rFonts w:ascii="Arial" w:hAnsi="Arial"/>
          <w:bCs/>
          <w:color w:val="000000"/>
          <w:sz w:val="16"/>
          <w:szCs w:val="16"/>
        </w:rPr>
        <w:t>Empresa: ARAÇÁ MATERIAL PUBLICITARIO EIRELLI, inscrita no CNPJ/MF sob o nº 16600308000108. Lote</w:t>
      </w:r>
      <w:bookmarkStart w:id="0" w:name="_GoBack"/>
      <w:bookmarkEnd w:id="0"/>
      <w:r>
        <w:rPr>
          <w:rFonts w:ascii="Arial" w:hAnsi="Arial"/>
          <w:bCs/>
          <w:color w:val="000000"/>
          <w:sz w:val="16"/>
          <w:szCs w:val="16"/>
        </w:rPr>
        <w:t xml:space="preserve"> 1 - Lote 1 Item 1 - Carimbo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Automatico,almofada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substituivel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10mm x 27mm Carimbo automático,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auto-entintado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acrílico, resina, retangular, retrátil com mola, refil medindo 10mmX27mm, parte descritiva a ser confeccionada 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fotopolymero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com área superior com visão do gravado na parte descritiva - valor unitário.       , Quantidade: 51.0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R$ 36,00 UN.  Item 2 - Carimbo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Automatico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modelo p-20 tamanho 14 x 38 Carimbo automático,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auto-entintado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acrílico, resina, retangular, retrátil com mola, refil medindo 14mmX38mm, parte descritiva a ser confeccionada 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fotopolymero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com área superior com visão do gravado na parte descritiva - valor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unitário.   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, Quantidade: 91.0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R$ 35,00 UN.  Item 3 - Carimbo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Automatico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modelo p-30 tamanho 18 x 47 Carimbo automático,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auto-entintado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acrílico, resina, retangular, retrátil com mola, refil medindo 18mmX47mm, parte descritiva a ser confeccionada 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fotopolymero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com área superior com visão do gravado na parte descritiva - valor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unitário.   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, Quantidade: 127.0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R$ 44,32 UN.  Item 4 - Carimbo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Automatico,almofada</w:t>
      </w:r>
      <w:proofErr w:type="spellEnd"/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substituivel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23mm x 59mm Carimbo automático,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auto-entintado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acrílico, resina, retangular, retrátil com mola, refil medindo 23mmX59mm, parte descritiva a ser confeccionada 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fotopolymero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com área superior com visão do gravado na parte descritiva - valor unitário.   , Quantidade: 63.0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R$ 51,53 UN.  Item 5 - Carimbo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Automatico,almofada</w:t>
      </w:r>
      <w:proofErr w:type="spellEnd"/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substituivel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30 mm x 69 mm Carimbo automático,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auto-entintado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acrílico, resina, retangular, retrátil com mola, refil medindo 30mmX69mm, parte descritiva a ser confeccionada 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fotopolymero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com área superior com visão do gravado na parte descritiva - valor unitário.  , Quantidade: 49.0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R$ 68,87 UN.  Item 6 - Carimbo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Automatico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Carimbo automático,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auto-entintado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acrílico, resina, retangular, retrátil com mola, refil medindo 37mmX76mm, parte descritiva a ser confeccionada 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fotopolymero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, com área superior com visão do gravado na parte descritiva - valor unitário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.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36.0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R$ 64,26 UN.  Item 7 - Carimbo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Automatico,almofada</w:t>
      </w:r>
      <w:proofErr w:type="spellEnd"/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substituivel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40 mm x 60 mm Carimbo automático,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auto-entintado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acrílico, resina, retangular, retrátil com mola, refil medindo 40mmX60mm, parte descritiva a ser confeccionada 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fotopolymero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valor unitário, com área superior com visão do gravado na parte descritiva.  , Quantidade: 41.0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R$ 78,13 UN.  Item 8 - Carimbo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Automatico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5280(30 x 30mm) Carimbo automático,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auto-entintado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acrílico, resina, quadrado, retrátil com mola, refil medindo 30mmX30mm, parte descritiva a ser confeccionada 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fotopolymero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com área superior com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visão do gravado na parte descritiva - valor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unitário.   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, Quantidade: 23.0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R$ 50,00 UN.  Item 9 - Carimbo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Automatico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Carimbo automático,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auto-entintado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acrílico, resina, quadrado, retrátil com mola, refil medindo 40mmX40mm, parte descritiva a ser confeccionada 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fotopolymero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com área superior com visão do gravado na parte descritiva - valor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unitário.   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, Quantidade: 30.0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R$ 75,60 UN.  Item 10 - Carimbo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Automatico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Carimbo automático,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auto-entintado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acrílico, resina, redondo, retrátil com mola, refil medindo 17mmX17mm, parte descritiva a ser confeccionada 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fotopolymero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com área superior com visão do gravado na parte descritiva - valor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unitário.   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, Quantidade: 39.0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R$ 61,40 UN.  Item 11 - Borracha para carimbo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Pelicula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transparante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reposicao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carimbo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autoentintado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Refil de reposição para carimbo automático, medindo 10mmX27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mm.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34.0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R$ 9,00 UN.  Item 12 - Borracha para carimbo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Pelicula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transparante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reposicao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carimbo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autoentintado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Refil de reposição para carimbo automático, medindo 14mmX38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mm. 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48.0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R$ 3,00 UN.  Item 13 - Borracha para carimbo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Pelicula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transparante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reposicao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carimbo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autoentintado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Refil de reposição para carimbo automático, medindo 18mmX47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mm.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50.0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R$ 10,00 UN.  Item 14 - Borracha para carimbo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Pelicula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transparante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reposicao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carimbo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autoentintado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Refil de reposição para carimbo automático, medindo 23mmX59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mm. 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50.0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R$ 9,00 UN.  Item 15 - Borracha para carimbo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Pelicula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transparante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reposicao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carimbo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autoentintado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Refil de reposição para carimbo automático, medindo 30mmX69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mm.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43.0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R$ 10,00 UN.  Item 16 - Borracha para carimbo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Pelicula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transparante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reposicao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carimbo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autoentintado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Refil de reposição para carimbo automático, medindo 37mmX76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mm. 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39.0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R$ 12,00 UN.  Item 17 - Borracha para carimbo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Pelicula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transparante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reposicao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carimbo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autoentintado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Refil de reposição para carimbo automático, medindo 40mmX60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mm.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39.0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R$ 10,00 UN.  Item 18 - Borracha para carimbo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Pelicula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transparante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reposicao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carimbo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autoentintado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Refil de reposição para carimbo automático, medindo 20mmX20mm. (para os carimbos de paginação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)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32.0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R$ 10,60 UN.  Item 19 - Borracha para carimbo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Pelicula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transparante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reposicao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carimbo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autoentintado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Película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fotopolymero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, para colocação em carimbos – por cm² (1cmX1cm)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.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457.0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R$ 2,37 UN.  Item 20 - Carimbo Datador, retangular, autom., almofada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substituivel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41x24mm Carimbo datador, manual, alfanumérico (00-xxx-0000),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auto-entintado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medindo até 20cm²– com refil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incluso.   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, Quantidade: 13.0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R$ 28,97 UN.  Item 21 - Carimbo Numerador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automatico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Carimbo metal, plástico, metal niquelado, medindo até 20cm², numerador automático, 6 chapas (numeração 0000 até 999999), retangular,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auto-entintado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com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mola. 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11.0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R$ 53,01 UN.  Item 22 - Carimbo Auto entintado, diversos tamanhos Carimbo esconder dados - Carimbo de Segurança – Texto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Roller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auto-entintado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acrílico, resina, refil medindo 40mmX60mm, parte descritiva a ser confeccionada 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fotopolymero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textura criptografada,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Onta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resistente à água, luz e químicos. COR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PRETA 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2.0 / Peça.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R$ 40,00 UN.  Lote 2 - 2 (Livre concorrência) Item 23 - Serviços Especializados Chaveiro Confecção de chave simples/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gorge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yale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com cópia a partir de modelo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existente. 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1140.0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R$ 12,90 UN.  Item 24 - Serviços Especializados Chaveiro Confecção de chave simples/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gorge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yale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, com cópia a partir do miolo/cilindro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.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373.0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R$ 32,65 UN.  Item 25 - Serviços Especializados Chaveiro Confecção de chave cofre, com cópia a partir de modelo existente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.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15.0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R$ 70,82 UN.  Item 26 - Serviços Especializados Chaveiro Confecção de chave cofre, com cópia a partir do miolo/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cilindro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9.0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R$ 164,99 UN.  Item 27 - Serviços Especializados Chaveiro Confecção de chave tetra-chave, com cópia a partir de modelo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existente 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212.0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R$ 24,99 UN.  Item 28 - Serviços Especializados Chaveiro Confecção de chave tetra-chave, com cópia a partir do miolo/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cilindro 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127.0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R$ 94,15 UN.  Item 29 - Serviços Especializados Chaveiro Fornecimento e substituição de miolo/cilindro de fechadura simples/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gorge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/cofre/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yale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com fornecimento de 02 (duas) cópias de chaves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151.0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R$ 95,82 UN.  Item 30 - Serviços Especializados Chaveiro Fornecimento e substituição de miolo/cilindro de fechadura tetra-chave, com fornecimento de 02 (duas) cópias de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chaves 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96.0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R$ 178,32 UN.  Item 31 - Serviços Especializados Chaveiro Abertura de porta com fechadura simples/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gorge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/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yale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135.0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R$ 70,82 UN.  Item 32 - Serviços Especializados Chaveiro Abertura de porta com fechadura tetra-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chave 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115.0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R$ 235,32 UN.  Item 33 - Serviços Especializados Chaveiro Conserto de fechaduras em geral quando ocorrer a quebra da chave dentro do miolo/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cilindro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140.0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R$ 86,65 UN.  Item 34 - Serviços Especializados Chaveiro Instalação de fechadura em mesa (com fornecimento de fechadura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)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200.0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R$ 131,65 UN.  Item 35 - Serviços Especializados Chaveiro Instalação de fechadura tetra (com fornecimento de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fechadura) 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108.0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R$ 271,65 UN.  Item 36 - Serviços Especializados Chaveiro Instalação de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fechadura  simples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em portas , Quantidade: 192.0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R$ 148,32 UN.  Item 37 - Serviços Especializados Chaveiro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Instalação  de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fechadura simples/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gorge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/cofre/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yale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, Quantidade: 156.0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R$ 140,82 UN.  Item 38 - Serviços Especializados Chaveiro Instalação de fechadura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tetra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106.0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R$ 184,99 UN.  Item 39 - Serviços Especializados Chaveiro Instalação de fechadura 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armario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/mesa/escaninho/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gaveteiro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165.0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R$ 114,99 UN.  Item 40 - Serviços Especializados Chaveiro Instalação de fechadura simples em porta (com fornecimento de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fechadura) 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136.0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R$ 221,65 UN.</w:t>
      </w:r>
      <w:r>
        <w:t xml:space="preserve"> </w:t>
      </w:r>
      <w:r w:rsidRPr="00444897">
        <w:rPr>
          <w:rFonts w:ascii="Arial" w:hAnsi="Arial"/>
          <w:b/>
          <w:bCs/>
          <w:color w:val="000000"/>
          <w:sz w:val="16"/>
          <w:szCs w:val="16"/>
        </w:rPr>
        <w:t xml:space="preserve">Pela contratante: </w:t>
      </w:r>
      <w:proofErr w:type="spellStart"/>
      <w:r w:rsidRPr="00444897">
        <w:rPr>
          <w:rFonts w:ascii="Arial" w:hAnsi="Arial"/>
          <w:b/>
          <w:bCs/>
          <w:color w:val="000000"/>
          <w:sz w:val="16"/>
          <w:szCs w:val="16"/>
        </w:rPr>
        <w:t>Dilmar</w:t>
      </w:r>
      <w:proofErr w:type="spellEnd"/>
      <w:r w:rsidRPr="00444897">
        <w:rPr>
          <w:rFonts w:ascii="Arial" w:hAnsi="Arial"/>
          <w:b/>
          <w:bCs/>
          <w:color w:val="000000"/>
          <w:sz w:val="16"/>
          <w:szCs w:val="16"/>
        </w:rPr>
        <w:t xml:space="preserve"> </w:t>
      </w:r>
      <w:proofErr w:type="spellStart"/>
      <w:r w:rsidRPr="00444897">
        <w:rPr>
          <w:rFonts w:ascii="Arial" w:hAnsi="Arial"/>
          <w:b/>
          <w:bCs/>
          <w:color w:val="000000"/>
          <w:sz w:val="16"/>
          <w:szCs w:val="16"/>
        </w:rPr>
        <w:t>Baretta</w:t>
      </w:r>
      <w:proofErr w:type="spellEnd"/>
      <w:r w:rsidRPr="00444897">
        <w:rPr>
          <w:rFonts w:ascii="Arial" w:hAnsi="Arial"/>
          <w:b/>
          <w:bCs/>
          <w:color w:val="000000"/>
          <w:sz w:val="16"/>
          <w:szCs w:val="16"/>
        </w:rPr>
        <w:t xml:space="preserve"> - Reitor.</w:t>
      </w:r>
    </w:p>
    <w:p w14:paraId="73D7384D" w14:textId="327A823C" w:rsidR="00D87055" w:rsidRPr="00444897" w:rsidRDefault="00444897" w:rsidP="00444897">
      <w:pPr>
        <w:spacing w:before="5" w:after="5"/>
        <w:jc w:val="both"/>
        <w:rPr>
          <w:b/>
        </w:rPr>
      </w:pPr>
      <w:r w:rsidRPr="00444897">
        <w:rPr>
          <w:rFonts w:ascii="Arial" w:hAnsi="Arial"/>
          <w:b/>
          <w:bCs/>
          <w:color w:val="000000"/>
          <w:sz w:val="16"/>
          <w:szCs w:val="16"/>
        </w:rPr>
        <w:t>Processo SGP-e: UDESC 00009901/2023</w:t>
      </w:r>
    </w:p>
    <w:sectPr w:rsidR="00D87055" w:rsidRPr="00444897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055"/>
    <w:rsid w:val="00444897"/>
    <w:rsid w:val="00727152"/>
    <w:rsid w:val="00A63B8C"/>
    <w:rsid w:val="00C2293F"/>
    <w:rsid w:val="00D8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53F4E"/>
  <w15:docId w15:val="{80B219A1-7D71-41A6-BE32-55E492DC0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1643</Words>
  <Characters>8873</Characters>
  <Application>Microsoft Office Word</Application>
  <DocSecurity>0</DocSecurity>
  <Lines>73</Lines>
  <Paragraphs>20</Paragraphs>
  <ScaleCrop>false</ScaleCrop>
  <Company>Universidade do Estado de Santa Catarina</Company>
  <LinksUpToDate>false</LinksUpToDate>
  <CharactersWithSpaces>10496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PATRICIA MICHELS SANDRINI</cp:lastModifiedBy>
  <cp:revision>5</cp:revision>
  <dcterms:created xsi:type="dcterms:W3CDTF">2023-03-22T17:26:00Z</dcterms:created>
  <dcterms:modified xsi:type="dcterms:W3CDTF">2023-05-19T18:32:00Z</dcterms:modified>
  <dc:language>pt-BR</dc:language>
</cp:coreProperties>
</file>